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adpis1"/>
        <w:keepNext w:val="false"/>
        <w:keepLines w:val="false"/>
        <w:spacing w:lineRule="auto" w:line="288" w:before="0" w:after="120"/>
        <w:rPr>
          <w:rFonts w:ascii="Roboto" w:hAnsi="Roboto" w:eastAsia="Roboto" w:cs="Roboto"/>
          <w:color w:val="212529"/>
          <w:sz w:val="48"/>
          <w:szCs w:val="48"/>
        </w:rPr>
      </w:pPr>
      <w:bookmarkStart w:id="0" w:name="_56fm5qq4n87k"/>
      <w:bookmarkEnd w:id="0"/>
      <w:r>
        <w:rPr>
          <w:rFonts w:eastAsia="Roboto" w:cs="Roboto" w:ascii="Roboto" w:hAnsi="Roboto"/>
          <w:color w:val="212529"/>
          <w:sz w:val="48"/>
          <w:szCs w:val="48"/>
        </w:rPr>
        <w:t>OBCHODNÍ PODMÍNKY</w:t>
      </w:r>
    </w:p>
    <w:p>
      <w:pPr>
        <w:pStyle w:val="Nadpis2"/>
        <w:keepNext w:val="false"/>
        <w:keepLines w:val="false"/>
        <w:spacing w:lineRule="auto" w:line="288" w:before="0" w:after="80"/>
        <w:rPr/>
      </w:pPr>
      <w:bookmarkStart w:id="1" w:name="_lmuv0c2aosar"/>
      <w:bookmarkEnd w:id="1"/>
      <w:r>
        <w:rPr>
          <w:rFonts w:eastAsia="Roboto" w:cs="Roboto" w:ascii="Roboto" w:hAnsi="Roboto"/>
          <w:color w:val="212529"/>
          <w:sz w:val="36"/>
          <w:szCs w:val="36"/>
        </w:rPr>
        <w:t>Obchodní podmínky e-shopu MILIBALA.</w:t>
      </w:r>
    </w:p>
    <w:p>
      <w:pPr>
        <w:pStyle w:val="Normal"/>
        <w:rPr/>
      </w:pPr>
      <w:r>
        <w:rPr/>
      </w:r>
    </w:p>
    <w:p>
      <w:pPr>
        <w:pStyle w:val="Normal"/>
        <w:rPr/>
      </w:pPr>
      <w:r>
        <w:rPr/>
      </w:r>
    </w:p>
    <w:p>
      <w:pPr>
        <w:pStyle w:val="Normal"/>
        <w:widowControl/>
        <w:ind w:left="0" w:right="0" w:hanging="0"/>
        <w:jc w:val="both"/>
        <w:rPr/>
      </w:pPr>
      <w:r>
        <w:rPr>
          <w:b w:val="false"/>
          <w:i w:val="false"/>
          <w:caps w:val="false"/>
          <w:smallCaps w:val="false"/>
          <w:color w:val="000000"/>
          <w:spacing w:val="0"/>
          <w:sz w:val="22"/>
          <w:szCs w:val="22"/>
        </w:rPr>
        <w:t>Tyto všeobecné obchodní podmínky (dále jen </w:t>
      </w:r>
      <w:r>
        <w:rPr>
          <w:rStyle w:val="Silnzdraznn"/>
          <w:caps w:val="false"/>
          <w:smallCaps w:val="false"/>
          <w:color w:val="000000"/>
          <w:spacing w:val="0"/>
          <w:sz w:val="22"/>
          <w:szCs w:val="22"/>
        </w:rPr>
        <w:t>„</w:t>
      </w:r>
      <w:r>
        <w:rPr>
          <w:rStyle w:val="Silnzdraznn"/>
          <w:b/>
          <w:i w:val="false"/>
          <w:caps w:val="false"/>
          <w:smallCaps w:val="false"/>
          <w:color w:val="000000"/>
          <w:spacing w:val="0"/>
          <w:sz w:val="22"/>
          <w:szCs w:val="22"/>
        </w:rPr>
        <w:t>obchodní podmínky“</w:t>
      </w:r>
      <w:r>
        <w:rPr>
          <w:b w:val="false"/>
          <w:i w:val="false"/>
          <w:caps w:val="false"/>
          <w:smallCaps w:val="false"/>
          <w:color w:val="000000"/>
          <w:spacing w:val="0"/>
          <w:sz w:val="22"/>
          <w:szCs w:val="22"/>
        </w:rPr>
        <w:t>) upravují v souladu s ustanovením § 1751 odst. 1 zákona č. 89/2012 Sb., občanský zákoník (dále jen </w:t>
      </w:r>
      <w:r>
        <w:rPr>
          <w:rStyle w:val="Silnzdraznn"/>
          <w:caps w:val="false"/>
          <w:smallCaps w:val="false"/>
          <w:color w:val="000000"/>
          <w:spacing w:val="0"/>
          <w:sz w:val="22"/>
          <w:szCs w:val="22"/>
        </w:rPr>
        <w:t>„</w:t>
      </w:r>
      <w:r>
        <w:rPr>
          <w:rStyle w:val="Silnzdraznn"/>
          <w:b/>
          <w:i w:val="false"/>
          <w:caps w:val="false"/>
          <w:smallCaps w:val="false"/>
          <w:color w:val="000000"/>
          <w:spacing w:val="0"/>
          <w:sz w:val="22"/>
          <w:szCs w:val="22"/>
        </w:rPr>
        <w:t>občanský zákoník“</w:t>
      </w:r>
      <w:r>
        <w:rPr>
          <w:b w:val="false"/>
          <w:i w:val="false"/>
          <w:caps w:val="false"/>
          <w:smallCaps w:val="false"/>
          <w:color w:val="000000"/>
          <w:spacing w:val="0"/>
          <w:sz w:val="22"/>
          <w:szCs w:val="22"/>
        </w:rPr>
        <w:t>) vzájemná práva a povinnosti smluvních stran vzniklé v souvislosti nebo na základě kupní smlouvy (dále jen </w:t>
      </w:r>
      <w:r>
        <w:rPr>
          <w:rStyle w:val="Silnzdraznn"/>
          <w:caps w:val="false"/>
          <w:smallCaps w:val="false"/>
          <w:color w:val="000000"/>
          <w:spacing w:val="0"/>
          <w:sz w:val="22"/>
          <w:szCs w:val="22"/>
        </w:rPr>
        <w:t>„</w:t>
      </w:r>
      <w:r>
        <w:rPr>
          <w:rStyle w:val="Silnzdraznn"/>
          <w:b/>
          <w:i w:val="false"/>
          <w:caps w:val="false"/>
          <w:smallCaps w:val="false"/>
          <w:color w:val="000000"/>
          <w:spacing w:val="0"/>
          <w:sz w:val="22"/>
          <w:szCs w:val="22"/>
        </w:rPr>
        <w:t>kupní smlouva“</w:t>
      </w:r>
      <w:r>
        <w:rPr>
          <w:b w:val="false"/>
          <w:i w:val="false"/>
          <w:caps w:val="false"/>
          <w:smallCaps w:val="false"/>
          <w:color w:val="000000"/>
          <w:spacing w:val="0"/>
          <w:sz w:val="22"/>
          <w:szCs w:val="22"/>
        </w:rPr>
        <w:t>) uzavírané mezi prodávajícími Ludmila St</w:t>
      </w:r>
      <w:r>
        <w:rPr>
          <w:rFonts w:cs="Times New Roman"/>
          <w:b w:val="false"/>
          <w:i w:val="false"/>
          <w:caps w:val="false"/>
          <w:smallCaps w:val="false"/>
          <w:color w:val="000000"/>
          <w:spacing w:val="0"/>
          <w:sz w:val="22"/>
          <w:szCs w:val="22"/>
        </w:rPr>
        <w:t>ö</w:t>
      </w:r>
      <w:r>
        <w:rPr>
          <w:b w:val="false"/>
          <w:i w:val="false"/>
          <w:caps w:val="false"/>
          <w:smallCaps w:val="false"/>
          <w:color w:val="000000"/>
          <w:spacing w:val="0"/>
          <w:sz w:val="22"/>
          <w:szCs w:val="22"/>
        </w:rPr>
        <w:t>hrová, se sídlem Pod Račicí 16, Zábřeh na Moravě 789 01, IČ:17380588, zapsaná v Živnostenském rejstříku od 1.8.2022, Městský úřad Zábřeh, Krajský úřad Olomouckého kraje, (dále jen </w:t>
      </w:r>
      <w:r>
        <w:rPr>
          <w:rStyle w:val="Silnzdraznn"/>
          <w:caps w:val="false"/>
          <w:smallCaps w:val="false"/>
          <w:color w:val="000000"/>
          <w:spacing w:val="0"/>
          <w:sz w:val="22"/>
          <w:szCs w:val="22"/>
        </w:rPr>
        <w:t>„</w:t>
      </w:r>
      <w:r>
        <w:rPr>
          <w:rStyle w:val="Silnzdraznn"/>
          <w:b/>
          <w:i w:val="false"/>
          <w:caps w:val="false"/>
          <w:smallCaps w:val="false"/>
          <w:color w:val="000000"/>
          <w:spacing w:val="0"/>
          <w:sz w:val="22"/>
          <w:szCs w:val="22"/>
        </w:rPr>
        <w:t>prodávající“</w:t>
      </w:r>
      <w:r>
        <w:rPr>
          <w:b w:val="false"/>
          <w:i w:val="false"/>
          <w:caps w:val="false"/>
          <w:smallCaps w:val="false"/>
          <w:color w:val="000000"/>
          <w:spacing w:val="0"/>
          <w:sz w:val="22"/>
          <w:szCs w:val="22"/>
        </w:rPr>
        <w:t>), a jinou fyzickou osobou (dále jen </w:t>
      </w:r>
      <w:r>
        <w:rPr>
          <w:rStyle w:val="Silnzdraznn"/>
          <w:caps w:val="false"/>
          <w:smallCaps w:val="false"/>
          <w:color w:val="000000"/>
          <w:spacing w:val="0"/>
          <w:sz w:val="22"/>
          <w:szCs w:val="22"/>
        </w:rPr>
        <w:t>„</w:t>
      </w:r>
      <w:r>
        <w:rPr>
          <w:rStyle w:val="Silnzdraznn"/>
          <w:b/>
          <w:i w:val="false"/>
          <w:caps w:val="false"/>
          <w:smallCaps w:val="false"/>
          <w:color w:val="000000"/>
          <w:spacing w:val="0"/>
          <w:sz w:val="22"/>
          <w:szCs w:val="22"/>
        </w:rPr>
        <w:t>kupující“</w:t>
      </w:r>
      <w:r>
        <w:rPr>
          <w:b w:val="false"/>
          <w:i w:val="false"/>
          <w:caps w:val="false"/>
          <w:smallCaps w:val="false"/>
          <w:color w:val="000000"/>
          <w:spacing w:val="0"/>
          <w:sz w:val="22"/>
          <w:szCs w:val="22"/>
        </w:rPr>
        <w:t>) prostřednictvím internetového obchodu prodávajícího. Internetový obchod je prodávajícím provozován prostřednictvím webového rozhraní umístěného na webové stránce dostupné na internetové adrese   www.milibala.cz  (dále je </w:t>
      </w:r>
      <w:r>
        <w:rPr>
          <w:rStyle w:val="Silnzdraznn"/>
          <w:caps w:val="false"/>
          <w:smallCaps w:val="false"/>
          <w:color w:val="000000"/>
          <w:spacing w:val="0"/>
          <w:sz w:val="22"/>
          <w:szCs w:val="22"/>
        </w:rPr>
        <w:t>„</w:t>
      </w:r>
      <w:r>
        <w:rPr>
          <w:rStyle w:val="Silnzdraznn"/>
          <w:b/>
          <w:i w:val="false"/>
          <w:caps w:val="false"/>
          <w:smallCaps w:val="false"/>
          <w:color w:val="000000"/>
          <w:spacing w:val="0"/>
          <w:sz w:val="22"/>
          <w:szCs w:val="22"/>
        </w:rPr>
        <w:t>internetový obchod“</w:t>
      </w:r>
      <w:r>
        <w:rPr>
          <w:b w:val="false"/>
          <w:i w:val="false"/>
          <w:caps w:val="false"/>
          <w:smallCaps w:val="false"/>
          <w:color w:val="000000"/>
          <w:spacing w:val="0"/>
          <w:sz w:val="22"/>
          <w:szCs w:val="22"/>
        </w:rPr>
        <w:t>).</w:t>
      </w:r>
      <w:r>
        <w:rPr>
          <w:color w:val="000000"/>
          <w:sz w:val="22"/>
          <w:szCs w:val="22"/>
        </w:rPr>
        <w:t xml:space="preserve"> </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 xml:space="preserve">1. Úvodní ustanovení </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Tyto obchodní podmínky blíže vymezují a upřesňují práva a povinnosti prodávajícího a kupujícího v rámci smluvních vztahů uzavřených prostřednictvím internetového obchodu www.milibala.cz. S těmito obchodními podmínkami má kupující možnost se seznámit před odesláním své objednávky a je na ně dostatečně předem upozorněn. Kupující odesláním své objednávky potvrzuje, že se s těmito obchodními podmínkami seznámil a že s nimi souhlasí.</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Prodávajícím a provozovatelem internetového obchodu www.milibala.cz jsou fyzické osoby Ludmila St</w:t>
      </w:r>
      <w:r>
        <w:rPr>
          <w:rFonts w:cs="Times New Roman"/>
          <w:color w:val="000000"/>
          <w:sz w:val="22"/>
          <w:szCs w:val="22"/>
        </w:rPr>
        <w:t>ö</w:t>
      </w:r>
      <w:r>
        <w:rPr>
          <w:color w:val="000000"/>
          <w:sz w:val="22"/>
          <w:szCs w:val="22"/>
        </w:rPr>
        <w:t>hrová, se sídlem Pod Račicí 16, Zábřeh na Moravě 789 01, IČ:17380588, zapsaná v Živnostenském rejstříku od 1.8.2022. Místem plnění ze všech smluvních vztahů je Pod Račicí 16, Zábřeh 789 01. Veškeré smluvní vztahy se řídí právním řádem České republiky.</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2. Vymezení pojmů</w:t>
      </w:r>
    </w:p>
    <w:p>
      <w:pPr>
        <w:pStyle w:val="Normal"/>
        <w:rPr>
          <w:rFonts w:ascii="Arial" w:hAnsi="Arial"/>
          <w:color w:val="000000"/>
          <w:sz w:val="22"/>
          <w:szCs w:val="22"/>
        </w:rPr>
      </w:pPr>
      <w:r>
        <w:rPr>
          <w:color w:val="000000"/>
          <w:sz w:val="22"/>
          <w:szCs w:val="22"/>
        </w:rPr>
        <w:t xml:space="preserve">Spotřebitelská smlouva – smlouva kupní, smlouva o dílo, případně jiné smlouvy dle občanského zákoníku, pokud smluvními stranami jsou na jedné straně spotřebitel a na druhé straně prodávající. </w:t>
      </w:r>
    </w:p>
    <w:p>
      <w:pPr>
        <w:pStyle w:val="Normal"/>
        <w:rPr>
          <w:rFonts w:ascii="Arial" w:hAnsi="Arial"/>
          <w:color w:val="000000"/>
          <w:sz w:val="22"/>
          <w:szCs w:val="22"/>
        </w:rPr>
      </w:pPr>
      <w:r>
        <w:rPr>
          <w:color w:val="000000"/>
          <w:sz w:val="22"/>
          <w:szCs w:val="22"/>
        </w:rPr>
        <w:t xml:space="preserve">Spotřebitel – je fyzická osoba, která při uzavírání a plnění smlouvy nejedná v rámci své obchodní nebo jiné podnikatelské činnosti nebo v rámci samostatného výkonu svého povolání. </w:t>
      </w:r>
    </w:p>
    <w:p>
      <w:pPr>
        <w:pStyle w:val="Normal"/>
        <w:rPr>
          <w:rFonts w:ascii="Arial" w:hAnsi="Arial"/>
          <w:color w:val="000000"/>
          <w:sz w:val="22"/>
          <w:szCs w:val="22"/>
        </w:rPr>
      </w:pPr>
      <w:r>
        <w:rPr>
          <w:color w:val="000000"/>
          <w:sz w:val="22"/>
          <w:szCs w:val="22"/>
        </w:rPr>
        <w:t>Kupující, který není spotřebitel – je osoba, která při uzavírání a plnění smlouvy jedná v rámci své obchodní nebo jiné podnikatelské činnosti nebo v rámci samostatného výkonu svého povolání.</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3. Uzavření kupní smlouvy</w:t>
      </w:r>
    </w:p>
    <w:p>
      <w:pPr>
        <w:pStyle w:val="Normal"/>
        <w:rPr>
          <w:rFonts w:ascii="Arial" w:hAnsi="Arial"/>
          <w:color w:val="000000"/>
          <w:sz w:val="22"/>
          <w:szCs w:val="22"/>
        </w:rPr>
      </w:pPr>
      <w:r>
        <w:rPr>
          <w:color w:val="000000"/>
          <w:sz w:val="22"/>
          <w:szCs w:val="22"/>
        </w:rPr>
        <w:t>Řádně vyplněná a prostřednictvím internetového obchodu www.byjome.cz odeslaná, popř. prostřednictvím telefonu či e-mailu učiněná objednávka kupujícího, je závazným návrhem na uzavření kupní smlouvy s prodávajícím, přičemž kupující je svým návrhem na uzavření kupní smlouvy vázán po dobu 21 dní od odeslání objednávky.</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Prodávající potvrdí neprodleně obdržení objednávky ve smyslu § 1827 odst. 1 občanského zákoníku prostřednictvím e-mailu na e-mailovou adresu uvedenou kupujícím v objednávce, přičemž toto potvrzení není akceptací návrhu na uzavření kupní smlouvy. Samotná kupní smlouva je uzavřena akceptací návrhu na uzavření kupní smlouvy ze strany prodávajícího, přičemž za akceptaci se považuje odeslání zboží ze strany prodávajícího kupujícímu nebo výslovná akceptace návrhu na uzavření kupní smlouvy ze strany prodávajícího prostřednictvím e-mailu nebo telefonu.</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Spotřebitel má právo zrušit objednávku, tedy odvolat svůj návrh na uzavření kupní smlouvy, bez jakýchkoli sankcí až do okamžiku odeslání zboží. Tuto skutečnost je spotřebitel povinen prodávajícímu oznámit e-mailem nebo telefonicky.</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V případě, že kupující chce zrušit objednávku na zboží, které bylo pro něj speciálně po dohodě objednáno, je stanoven storno poplatek ve výši 50 % z kupní ceny zboží.</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Kupní smlouva se uzavírá v českém jazyce. Kupní smlouva je po uzavření archivována pouze po dobu nezbytně nutnou pro její vyřízení, přičemž po tuto dobu je možné ji na písemnou žádost spotřebitele zpřístupnit. Měnit objednávku a opravovat chyby lze do okamžiku předání zboží k odeslání.</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4. Odstoupení spotřebitele od smlouvy dle § 1829 odst. 1 občanského zákoníku</w:t>
      </w:r>
    </w:p>
    <w:p>
      <w:pPr>
        <w:pStyle w:val="Normal"/>
        <w:rPr>
          <w:rFonts w:ascii="Arial" w:hAnsi="Arial"/>
          <w:color w:val="000000"/>
          <w:sz w:val="22"/>
          <w:szCs w:val="22"/>
        </w:rPr>
      </w:pPr>
      <w:r>
        <w:rPr>
          <w:color w:val="000000"/>
          <w:sz w:val="22"/>
          <w:szCs w:val="22"/>
        </w:rPr>
        <w:t>Spotřebitel má právo odstoupit od smlouvy bez udání důvodu ve lhůtě 14 dnů ode dne převzetí zboží (u kupní smlouvy, jejímž předmětem je několik druhů zboží nebo dodání několika částí, ode dne převzetí poslední dodávky zboží; u kupní smlouvy, jejímž předmětem je pravidelná opakovaná dodávka zboží, ode dne převzetí první dodávky zboží).</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 xml:space="preserve">Pro účely uplatnění práva na odstoupení od smlouvy musí spotřebitel o svém odstoupení od této smlouvy informovat prodávajícího - </w:t>
      </w:r>
      <w:r>
        <w:rPr>
          <w:b w:val="false"/>
          <w:i w:val="false"/>
          <w:caps w:val="false"/>
          <w:smallCaps w:val="false"/>
          <w:color w:val="000000"/>
          <w:spacing w:val="0"/>
          <w:sz w:val="22"/>
          <w:szCs w:val="22"/>
        </w:rPr>
        <w:t>Ludmila St</w:t>
      </w:r>
      <w:r>
        <w:rPr>
          <w:rFonts w:cs="Times New Roman"/>
          <w:b w:val="false"/>
          <w:i w:val="false"/>
          <w:caps w:val="false"/>
          <w:smallCaps w:val="false"/>
          <w:color w:val="000000"/>
          <w:spacing w:val="0"/>
          <w:sz w:val="22"/>
          <w:szCs w:val="22"/>
        </w:rPr>
        <w:t>ö</w:t>
      </w:r>
      <w:r>
        <w:rPr>
          <w:b w:val="false"/>
          <w:i w:val="false"/>
          <w:caps w:val="false"/>
          <w:smallCaps w:val="false"/>
          <w:color w:val="000000"/>
          <w:spacing w:val="0"/>
          <w:sz w:val="22"/>
          <w:szCs w:val="22"/>
        </w:rPr>
        <w:t>hrová, se sídlem Pod Račicí 16, Zábřeh na Moravě 789 01, IČ:17380588, zapsaná v Živnostenském rejstříku od 1.8.2022, Městský úřad Zábřeh, Krajský úřad Olomouckého kraje nebo Michaela Melicharová, se sídlem Kolšov 225, 788 21, IČ 75543991, zapsaná v Živnostenském rejstříku od 3.8.2010, Městský úřad Šumperk, Krajský úřad Olomouckého kraje</w:t>
      </w:r>
      <w:r>
        <w:rPr>
          <w:color w:val="000000"/>
          <w:sz w:val="22"/>
          <w:szCs w:val="22"/>
        </w:rPr>
        <w:t>, na adresu Ludmila St</w:t>
      </w:r>
      <w:r>
        <w:rPr>
          <w:rFonts w:cs="Times New Roman"/>
          <w:color w:val="000000"/>
          <w:sz w:val="22"/>
          <w:szCs w:val="22"/>
        </w:rPr>
        <w:t>ö</w:t>
      </w:r>
      <w:r>
        <w:rPr>
          <w:color w:val="000000"/>
          <w:sz w:val="22"/>
          <w:szCs w:val="22"/>
        </w:rPr>
        <w:t>hrová, Pod Račicí 16, 78901 Zábřeh nebo e-mail: info@milibala.cz formou jednostranného právního jednání (například dopisem zaslaným prostřednictvím provozovatele poštovních služeb nebo e-mailem). Spotřebitel může použít přiložený vzorový formulář pro odstoupení od smlouvy, není to však jeho povinností. Na této webové stránce může spotřebitel stáhnout (doc nebo pdf) a vyplnit formulář pro odstoupení od smlouvy. Aby byla dodržena lhůta pro odstoupení od této smlouvy, postačuje odeslat odstoupení od smlouvy před uplynutím příslušné lhůty.</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Pokud spotřebitel odstoupí od kupní smlouvy, budou mu vráceny bez zbytečného odkladu, nejpozději do 14 dnů ode dne, kdy prodávajícímu dojde oznámení o odstoupení od kupní smlouvy, všechny platby, které od spotřebitele obdržel, včetně nákladů na dodání (kromě dodatečných nákladů vzniklých v důsledku zvoleného způsobu dodání, který je jiný než nejlevnější způsob standardního dodání nabízený prodávajícím). Pro vrácení plateb použije prodávající stejný platební prostředek, který spotřebitel použil pro provedení počáteční transakce, pokud spotřebitel výslovně neurčil jinak. V žádném případě tím nevzniknou spotřebiteli další náklady. Platbu vrátí prodávající až po obdržení vráceného zboží nebo prokáže-li spotřebitel, že zboží odeslal zpět, podle toho, co nastane dříve. Zboží bez zbytečného odkladu, nejpozději do 14 dnů ode dne, kdy došlo k odstoupení od kupní smlouvy, musí spotřebitel zaslat zpět nebo je předat na adrese Ludmila St</w:t>
      </w:r>
      <w:r>
        <w:rPr>
          <w:rFonts w:cs="Times New Roman"/>
          <w:color w:val="000000"/>
          <w:sz w:val="22"/>
          <w:szCs w:val="22"/>
        </w:rPr>
        <w:t>ö</w:t>
      </w:r>
      <w:r>
        <w:rPr>
          <w:color w:val="000000"/>
          <w:sz w:val="22"/>
          <w:szCs w:val="22"/>
        </w:rPr>
        <w:t>hrová, Pod Račicí 16, 78901 Zábřeh, přičemž spotřebitel ponese přímé náklady spojené s vrácením zboží. Lhůta se považuje za zachovanou, pokud spotřebitel odešle prodávajícímu zboží zpět před uplynutím 14 dnů. Spotřebitel odpovídá pouze za snížení hodnoty zboží v důsledku nakládání s tímto zbožím jiným způsobem, než který je nutný k obeznámení se s povahou a vlastnostmi zboží, včetně jeho funkčnosti.</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Spotřebitel nemůže v souladu s § 1837 občanského zákoníku odstoupit od smlouvy:</w:t>
      </w:r>
    </w:p>
    <w:p>
      <w:pPr>
        <w:pStyle w:val="Normal"/>
        <w:rPr>
          <w:rFonts w:ascii="Arial" w:hAnsi="Arial"/>
          <w:color w:val="000000"/>
          <w:sz w:val="22"/>
          <w:szCs w:val="22"/>
        </w:rPr>
      </w:pPr>
      <w:r>
        <w:rPr>
          <w:color w:val="000000"/>
          <w:sz w:val="22"/>
          <w:szCs w:val="22"/>
        </w:rPr>
        <w:t xml:space="preserve">a) o poskytování služeb, jestliže byly splněny s jeho předchozím výslovným souhlasem před uplynutím lhůty pro odstoupení od smlouvy a podnikatel před uzavřením smlouvy sdělil spotřebiteli, že v takovém případě nemá právo na odstoupení od smlouvy, </w:t>
      </w:r>
    </w:p>
    <w:p>
      <w:pPr>
        <w:pStyle w:val="Normal"/>
        <w:rPr>
          <w:rFonts w:ascii="Arial" w:hAnsi="Arial"/>
          <w:color w:val="000000"/>
          <w:sz w:val="22"/>
          <w:szCs w:val="22"/>
        </w:rPr>
      </w:pPr>
      <w:r>
        <w:rPr>
          <w:color w:val="000000"/>
          <w:sz w:val="22"/>
          <w:szCs w:val="22"/>
        </w:rPr>
        <w:t xml:space="preserve">b) o dodávce zboží nebo služby, jejichž cena závisí na výchylkách finančního trhu nezávisle na vůli podnikatele a k němuž může dojít během lhůty pro odstoupení od smlouvy, </w:t>
      </w:r>
    </w:p>
    <w:p>
      <w:pPr>
        <w:pStyle w:val="Normal"/>
        <w:rPr>
          <w:rFonts w:ascii="Arial" w:hAnsi="Arial"/>
          <w:color w:val="000000"/>
          <w:sz w:val="22"/>
          <w:szCs w:val="22"/>
        </w:rPr>
      </w:pPr>
      <w:r>
        <w:rPr>
          <w:color w:val="000000"/>
          <w:sz w:val="22"/>
          <w:szCs w:val="22"/>
        </w:rPr>
        <w:t>d) o dodávce zboží, které bylo upraveno podle přání spotřebitele nebo pro jeho osobu, např. laserové gravírovaní či ražba,</w:t>
      </w:r>
    </w:p>
    <w:p>
      <w:pPr>
        <w:pStyle w:val="Normal"/>
        <w:rPr>
          <w:rFonts w:ascii="Arial" w:hAnsi="Arial"/>
          <w:color w:val="000000"/>
          <w:sz w:val="22"/>
          <w:szCs w:val="22"/>
        </w:rPr>
      </w:pPr>
      <w:r>
        <w:rPr>
          <w:color w:val="000000"/>
          <w:sz w:val="22"/>
          <w:szCs w:val="22"/>
        </w:rPr>
        <w:t xml:space="preserve">e) o dodávce zboží, které podléhá rychlé zkáze, jakož i zboží, které bylo po dodání nenávratně smíseno s jiným zbožím, </w:t>
      </w:r>
    </w:p>
    <w:p>
      <w:pPr>
        <w:pStyle w:val="Normal"/>
        <w:rPr>
          <w:rFonts w:ascii="Arial" w:hAnsi="Arial"/>
          <w:color w:val="000000"/>
          <w:sz w:val="22"/>
          <w:szCs w:val="22"/>
        </w:rPr>
      </w:pPr>
      <w:r>
        <w:rPr>
          <w:color w:val="000000"/>
          <w:sz w:val="22"/>
          <w:szCs w:val="22"/>
        </w:rPr>
        <w:t xml:space="preserve">f) o opravě nebo údržbě provedené v místě určeném spotřebitelem na jeho žádost; to však neplatí v případě následného provedení jiných než vyžádaných oprav či dodání jiných než vyžádaných náhradních dílů, </w:t>
      </w:r>
    </w:p>
    <w:p>
      <w:pPr>
        <w:pStyle w:val="Normal"/>
        <w:rPr>
          <w:rFonts w:ascii="Arial" w:hAnsi="Arial"/>
          <w:color w:val="000000"/>
          <w:sz w:val="22"/>
          <w:szCs w:val="22"/>
        </w:rPr>
      </w:pPr>
      <w:r>
        <w:rPr>
          <w:color w:val="000000"/>
          <w:sz w:val="22"/>
          <w:szCs w:val="22"/>
        </w:rPr>
        <w:t xml:space="preserve">g) o dodávce zboží v uzavřeném obalu, které spotřebitel z obalu vyňal a z hygienických důvodů jej není možné vrátit, </w:t>
      </w:r>
    </w:p>
    <w:p>
      <w:pPr>
        <w:pStyle w:val="Normal"/>
        <w:rPr>
          <w:rFonts w:ascii="Arial" w:hAnsi="Arial"/>
          <w:color w:val="000000"/>
          <w:sz w:val="22"/>
          <w:szCs w:val="22"/>
        </w:rPr>
      </w:pPr>
      <w:r>
        <w:rPr>
          <w:color w:val="000000"/>
          <w:sz w:val="22"/>
          <w:szCs w:val="22"/>
        </w:rPr>
        <w:t xml:space="preserve">h) uzavírané na základě veřejné dražby podle zákona upravujícího veřejné dražby, nebo </w:t>
      </w:r>
    </w:p>
    <w:p>
      <w:pPr>
        <w:pStyle w:val="Normal"/>
        <w:rPr>
          <w:rFonts w:ascii="Arial" w:hAnsi="Arial"/>
          <w:color w:val="000000"/>
          <w:sz w:val="22"/>
          <w:szCs w:val="22"/>
        </w:rPr>
      </w:pPr>
      <w:r>
        <w:rPr>
          <w:color w:val="000000"/>
          <w:sz w:val="22"/>
          <w:szCs w:val="22"/>
        </w:rPr>
        <w:t>i) o dodání digitálního obsahu, pokud nebyl dodán na hmotném nosiči a byl dodán s předchozím výslovným souhlasem spotřebitele před uplynutím lhůty pro odstoupení od smlouvy a podnikatel před uzavřením smlouvy sdělil spotřebiteli, že v takovém případě nemá právo na odstoupení od smlouvy.</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Odstoupit od smlouvy bez udání důvodu nelze, pokud bylo zboží již částečně spotřebováno. Nelze také odstoupit od smlouvy na zboží, jehož charakter to vylučuje, zejména z hygienických důvodů. Pokud bude vrácené zboží neúplné, poškozené či viditelně opotřebené, může prodávající uplatnit náhradu škody.</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5. Odstoupení kupujícího, který není spotřebitelem, od smlouvy</w:t>
      </w:r>
    </w:p>
    <w:p>
      <w:pPr>
        <w:pStyle w:val="Normal"/>
        <w:rPr>
          <w:rFonts w:ascii="Arial" w:hAnsi="Arial"/>
          <w:color w:val="000000"/>
          <w:sz w:val="22"/>
          <w:szCs w:val="22"/>
        </w:rPr>
      </w:pPr>
      <w:r>
        <w:rPr>
          <w:color w:val="000000"/>
          <w:sz w:val="22"/>
          <w:szCs w:val="22"/>
        </w:rPr>
        <w:t>V případě kupujícího, který není spotřebitelem, není možné od smlouvy odstoupit.</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6. Doprava</w:t>
      </w:r>
    </w:p>
    <w:p>
      <w:pPr>
        <w:pStyle w:val="Normal"/>
        <w:rPr>
          <w:rFonts w:ascii="Arial" w:hAnsi="Arial"/>
          <w:color w:val="000000"/>
          <w:sz w:val="22"/>
          <w:szCs w:val="22"/>
        </w:rPr>
      </w:pPr>
      <w:r>
        <w:rPr>
          <w:color w:val="000000"/>
          <w:sz w:val="22"/>
          <w:szCs w:val="22"/>
        </w:rPr>
        <w:t>Náklady na poštovné i balné, které kupující zvolil v objednávce, nese kupující a tyto náklady se řídí aktuálním ceníkem prodávajícího, který se nachází na internetových stránkách www.milibala.cz.</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7. Platební podmínky</w:t>
      </w:r>
    </w:p>
    <w:p>
      <w:pPr>
        <w:pStyle w:val="Normal"/>
        <w:rPr>
          <w:rFonts w:ascii="Arial" w:hAnsi="Arial"/>
          <w:color w:val="000000"/>
          <w:sz w:val="22"/>
          <w:szCs w:val="22"/>
        </w:rPr>
      </w:pPr>
      <w:r>
        <w:rPr>
          <w:color w:val="000000"/>
          <w:sz w:val="22"/>
          <w:szCs w:val="22"/>
        </w:rPr>
        <w:t>Dobírka - peníze za zboží platí kupující až při převzetí zboží poštovnímu doručovateli (kurýrovi) nebo na poště.</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Bankovní převod - po obdržení objednávky (návrhu na uzavření kupní smlouvy) zašle prodávající kupujícímu výši kupní ceny, číslo účtu a variabilní symbol platby. Zboží zaplatí kupující na bankovní účet prodávajícího před odesláním zboží, v opačném případě nebude zboží odesláno popř. předáno. Tento způsob úhrady kupní ceny je považován za zálohovou platbu na kupní cenu.</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Platební karty - po vytvoření objednávky (návrhu na uzavření kupní smlouvy) je kupující přesměrován na bezpečnou platební bránu banky, kde kupující zadá potřebné údaje pro platbu. Tento způsob úhrady kupní ceny je považován za zálohovou platbu na kupní cenu. Pokud je transakce autorizována, platba proběhne okamžitě a zboží odesíláme nejpozději následující pracovní den. Podporujeme bezpečný protokol 3D Secure. Naši pracovníci nemají přístup k údajům o Vaší kartě, vše je pouze v rukou banky.</w:t>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r>
    </w:p>
    <w:p>
      <w:pPr>
        <w:pStyle w:val="Normal"/>
        <w:rPr>
          <w:rFonts w:ascii="Arial" w:hAnsi="Arial"/>
          <w:color w:val="000000"/>
          <w:sz w:val="22"/>
          <w:szCs w:val="22"/>
        </w:rPr>
      </w:pPr>
      <w:r>
        <w:rPr>
          <w:color w:val="000000"/>
          <w:sz w:val="22"/>
          <w:szCs w:val="22"/>
        </w:rPr>
        <w:t>Hotově (osobní odběr) - zboží zaplatí kupující v hotovosti při převzetí zboží na pobočce prodávajícího či na pobočce partnerů (Zásilkovna.cz), a to po potvrzení e-mailem ze strany prodávajícího, že zboží je na pobočce připraveno skladem.</w:t>
      </w:r>
    </w:p>
    <w:p>
      <w:pPr>
        <w:pStyle w:val="Normal"/>
        <w:rPr>
          <w:rFonts w:ascii="Arial" w:hAnsi="Arial"/>
          <w:color w:val="000000"/>
          <w:sz w:val="22"/>
          <w:szCs w:val="22"/>
        </w:rPr>
      </w:pPr>
      <w:r>
        <w:rPr>
          <w:color w:val="000000"/>
          <w:sz w:val="22"/>
          <w:szCs w:val="22"/>
        </w:rPr>
      </w:r>
    </w:p>
    <w:p>
      <w:pPr>
        <w:pStyle w:val="Normal"/>
        <w:shd w:val="clear" w:fill="F3F3F3"/>
        <w:spacing w:lineRule="auto" w:line="240" w:before="0" w:after="240"/>
        <w:jc w:val="left"/>
        <w:rPr/>
      </w:pPr>
      <w:r>
        <w:rPr>
          <w:rFonts w:eastAsia="Roboto" w:cs="Roboto"/>
          <w:color w:val="000000"/>
          <w:sz w:val="22"/>
          <w:szCs w:val="22"/>
        </w:rPr>
        <w:t>8. Práva z vadného plnění</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Právo kupujícího z vadného plnění zakládá vada, kterou má věc při přechodu nebezpečí škody na kupujícího, byť se projeví až později. Právo kupujícího založí i později vzniklá vada, kterou prodávající způsobil porušením své povinnosti.</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Je-li vadné plnění podstatným porušením smlouvy, má kupující právo:</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a) na odstranění vady dodáním nové věci bez vady nebo dodáním chybějící věci,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b) na odstranění vady opravou věci,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c) na přiměřenou slevu z kupní ceny, nebo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d) odstoupit od smlouvy.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 Neodstraní-li prodávající vady v přiměřené lhůtě či oznámí-li kupujícímu, že vady neodstraní, může kupující požadovat místo odstranění vady přiměřenou slevu z kupní ceny, nebo může od smlouvy odstoupit. Nezvolí-li kupující své právo včas, má práva jako při nepodstatném porušení smlouvy.</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Je-li vadné plnění nepodstatným porušením smlouvy, má kupující právo na odstranění vady, anebo na přiměřenou slevu z kupní ceny.</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Neodstraní-li prodávající vadu věci včas nebo vadu věci odmítne odstranit, může kupující požadovat slevu z kupní ceny, anebo může od smlouvy odstoupit. Provedenou volbu nemůže kupující změnit bez souhlasu prodávajícího.</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Kupující nemůže odstoupit od smlouvy, ani požadovat dodání nové věci, nemůže-li věc vrátit v tom stavu, v jakém ji obdržel. To neplatí, jestliže</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a) došlo-li ke změně stavu v důsledku prohlídky za účelem zjištění vady věci,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b) použil-li kupující věc ještě před objevením vady,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c) nezpůsobil-li kupující nemožnost vrácení věci v nezměněném stavu jednáním anebo opomenutím, nebo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d)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Neoznámil-li kupující vadu věci včas, pozbývá právo odstoupit od smlouvy.</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Práva z vady se uplatňují u prodávajícího na těchto adresách:</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Pro zaslání zboží:  Ludmila St</w:t>
      </w:r>
      <w:r>
        <w:rPr>
          <w:rFonts w:eastAsia="Roboto" w:cs="Times New Roman"/>
          <w:color w:val="000000"/>
          <w:sz w:val="22"/>
          <w:szCs w:val="22"/>
        </w:rPr>
        <w:t>ö</w:t>
      </w:r>
      <w:r>
        <w:rPr>
          <w:rFonts w:eastAsia="Roboto" w:cs="Roboto"/>
          <w:color w:val="000000"/>
          <w:sz w:val="22"/>
          <w:szCs w:val="22"/>
        </w:rPr>
        <w:t>hrová, Pod Račicí 16, 78901 Zábřeh</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Pro osobní doručení:  Ludmila St</w:t>
      </w:r>
      <w:r>
        <w:rPr>
          <w:rFonts w:eastAsia="Roboto" w:cs="Times New Roman"/>
          <w:color w:val="000000"/>
          <w:sz w:val="22"/>
          <w:szCs w:val="22"/>
        </w:rPr>
        <w:t>ö</w:t>
      </w:r>
      <w:r>
        <w:rPr>
          <w:rFonts w:eastAsia="Roboto" w:cs="Roboto"/>
          <w:color w:val="000000"/>
          <w:sz w:val="22"/>
          <w:szCs w:val="22"/>
        </w:rPr>
        <w:t>hrová, Pod Račicí 16, 78901 Zábřeh</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9. Práva z vadného plnění a záruka za jakost v případě kupujícího, který je spotřebitelem</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Prodávající odpovídá kupujícímu, který je spotřebitelem, že zboží při převzetí nemá vady, zejména prodávající odpovídá kupujícímu, že v době, kdy kupující věc převzal,</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a) má věc vlastnosti, které si strany ujednaly, a chybí-li ujednání, takové vlastnosti, které prodávající nebo výrobce popsal nebo které kupující očekával s ohledem na povahu zboží a na základě reklamy jimi prováděné,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b) se věc hodí k účelu, který pro její použití prodávající uvádí nebo ke kterému se věc tohoto druhu obvykle používá,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c) věc odpovídá jakostí nebo provedením smluvenému vzorku nebo předloze, byla-li jakost nebo provedení určeno podle smluveného vzorku nebo předlohy,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d) je věc v odpovídajícím množství, míře nebo hmotnosti a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e) věc vyhovuje požadavkům právních předpisů.</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Kupující je oprávněn uplatnit právo z vady do 24 měsíců od převzetí zboží.</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Nemá-li věc výše uvedené vlastnosti, může kupující požadovat i dodání nové věci bez vad, pokud to není vzhledem k povaze vady nepřiměřené, ale pokud se vada týká pouze součásti věci, může kupující požadovat jen výměnu součásti; není-li to možné, může odstoupit od smlouvy. Je-li to však vzhledem k povaze vady neúměrné, zejména lze-li vadu odstranit bez zbytečného odkladu, má kupující právo na bezplatné odstranění vady.</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Neodstoupí-li kupující od smlouvy nebo neuplatní-li právo na dodání nové věci bez vad, na výměnu její součásti nebo na opravu věci, může požadovat přiměřenou slevu. Kupující má právo na přiměřenou slevu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Práva z vady se uplatňují u prodávajícího na těchto adresách:</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Pro zaslání zboží:  Ludmila St</w:t>
      </w:r>
      <w:r>
        <w:rPr>
          <w:rFonts w:eastAsia="Roboto" w:cs="Times New Roman"/>
          <w:color w:val="000000"/>
          <w:sz w:val="22"/>
          <w:szCs w:val="22"/>
        </w:rPr>
        <w:t>ö</w:t>
      </w:r>
      <w:r>
        <w:rPr>
          <w:rFonts w:eastAsia="Roboto" w:cs="Roboto"/>
          <w:color w:val="000000"/>
          <w:sz w:val="22"/>
          <w:szCs w:val="22"/>
        </w:rPr>
        <w:t>hrová, Pod Račicí 16, 78901 Zábřeh</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Pro osobní doručení:  Ludmila St</w:t>
      </w:r>
      <w:r>
        <w:rPr>
          <w:rFonts w:eastAsia="Roboto" w:cs="Times New Roman"/>
          <w:color w:val="000000"/>
          <w:sz w:val="22"/>
          <w:szCs w:val="22"/>
        </w:rPr>
        <w:t>ö</w:t>
      </w:r>
      <w:r>
        <w:rPr>
          <w:rFonts w:eastAsia="Roboto" w:cs="Roboto"/>
          <w:color w:val="000000"/>
          <w:sz w:val="22"/>
          <w:szCs w:val="22"/>
        </w:rPr>
        <w:t>hrová, Pod Račicí 16, 78901 Zábřeh</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Požádá-li o to kupující, potvrdí mu prodávající v písemné formě, v jakém rozsahu a po jakou dobu trvají jeho povinnosti v případě vadného plnění. Nebrání-li tomu povaha věci, lze potvrzení nahradit dokladem o zakoupení věci obsahujícím uvedené údaje. Uplatní-li kupující právo z vadného plnění, potvrdí mu prodávající v písemné formě, kdy právo uplatnil, jakož i provedení opravy a dobu jejího trvání.</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10. Záruka za jakost v případě kupujícího, který není spotřebitelem</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Prodávající neposkytuje kupujícímu, který není spotřebitelem, záruku za jakost zboží, není-li tak výslovně mezi smluvními stranami sjednáno. Odpovědnost prodávajícího za vady se v takovém případě řídí občanským zákoníkem.</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11. Ceny a platnost nabídky</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Všechny ceny jsou uvedeny s DPH, která je platná v okamžiku odeslání objednávky. V případě, že se DPH do uzavření kupní smlouvy popř. do odeslání zboží změní, je kupující s přihlédnutím k druhu platby zvolené kupujícím povinen uhradit nedoplatek kupní ceny popř. prodávající neprodleně zašle kupujícímu e-mailem zprávu s výzvou o sdělení, kam je možné uhradit kupujícímu přeplatek kupní ceny. Součástí dodávky zboží je řádný daňový doklad. Veškeré ceny zboží včetně akčních platí do odvolání nebo vyprodání zásob.</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12. Slevy a slevové kupony</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Prodávající poskytuje různé druhy slev (věrnostní, objemové, za doporučení známým apod.). Každá sleva má pravidla pro užití.</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V případě, že sleva nebo slevový kupon bude uplatněn v rozporu s pravidly dané slevy či slevového kuponu má prodávající právo takové uplatnění slevy nebo slevového kuponu odmítnout. V takovém případě je kupující informován a bude mu nabídnuta možnost vyřídit objednávku bez této slevy či uplatněného kuponu.</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Pravidla a podmínky pro uplatnění konkrétní slevy jsou přiloženy buď přímo ke slevě (formou informací), nebo je u slevy uveden odkaz na webové stránky, kde jsou pravidla slevy podrobně popsány. V případě, že dojde při výkladu slevy k nejasnostem, platí výklad použití prodávajícího.</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Každou slevu, nebo kupon lze uplatnit pouze jednou, pokud není výslovně uvedeno jinak. V případě více násobného použití má prodejce právo odmítnout takovou slevu uznat.</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V případě, že slevu uplatní kupující, který není spotřebitel a nejedná se o zakoupené dárkové poukazy má prodávající právo takové uplatnění slevy a slevové kupony odmítnout.</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V případě, že je hodnota dárkového poukazu, či slevového kuponu vyšší, než je hodnota celého nákupu, rozdíl se na nový poukaz či kupon nepřevádí a nevyčerpaná suma se zpětně neproplácí.</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13. Ochrana osobních údajů</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Přečtěte si Zásady ochrany osobních údajů našeho e-shopu.</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14. Uživatelský účet</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Na základě registrace kupujícího provedené na webové stránce může kupující přistupovat do svého uživatelského rozhraní. Ze svého uživatelského rozhraní může kupující provádět objednávání zboží (dále jen „uživatelský účet“). V případě, že to webové rozhraní obchodu umožňuje, může kupující provádět objednávání zboží též bez registrace přímo z webového rozhraní obchodu.</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Přístup k uživatelskému účtu je zabezpečen uživatelským jménem a heslem. Kupující je povinen zachovávat mlčenlivost ohledně informací nezbytných k přístupu do jeho uživatelského účtu. Kupující není oprávněn umožnit využívání uživatelského účtu třetím osobám.</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Prodávající může zrušit uživatelský účet, a to zejména v případě, kdy kupující svůj uživatelský účet déle než 3 roky nevyužívá, či v případě, kdy kupující poruší své povinnosti z kupní smlouvy (včetně obchodních podmínek).</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15. Další práva a povinnosti smluvních stran</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Kupující nabývá vlastnictví ke zboží zaplacením celé kupní ceny zboží. Kupující bere na vědomí, že programové vybavení a další součásti tvořící webové rozhraní obchodu (včetně fotografií a vizuaůlizací nabízeného zboží) jsou chráněny autorským právem. Kupující se zavazuje, že nebude vykonávat žádnou činnost, která by mohla jemu nebo třetím osobám umožnit neoprávněně zasahovat či neoprávněně užít programové vybavení nebo další součásti tvořící webové rozhraní obchodu.</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Kupující není oprávněn při využívání webového rozhraní obchodu používat mechanismy, programové vybavení nebo jiné postupy, které by mohly mít negativní vliv na provoz webového rozhraní obchodu. Webové rozhraní obchodu je možné užívat jen v rozsahu, který není na úkor práv ostatních zákazníků prodávajícího a který je v souladu s jeho určením.</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K mimosoudnímu řešení spotřebitelských sporů z kupní smlouvy je příslušná Česká obchodní inspekce, se sídlem Štěpánská 567/15, 120 00 Praha 2, IČ: 000 20 869, internetová adresa: http://www.coi.cz.</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 xml:space="preserve"> </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16. Ukládání cookies</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Přečtěte si Zásady souborů cookies našeho e-shopu.</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17. Elektronická evidence tržeb</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Podle zákona o evidenci tržeb je prodávající povinen vystavit kupujícímu účtenku. Zároveň je povinen zaevidovat přijatou tržbu u správce daně online; v případě technického výpadku pak nejpozději do 48 hodin.</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Kupující souhlasí s tím, že mu v případě platby přes platební bránu Gopay, bude účtenka ve smyslu zákona o EET doručena elektronicky na e-mail, který kupující uvede v objednávce.</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18. Závěrečné ujednání</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Objednávka spotřebitele je po svém doručení prodávajícímu jako návrh na uzavření kupní smlouvy archivována za účelem jejího splnění a další evidence. Jednotlivé technické kroky vedoucí k uzavření smlouvy jsou spotřebiteli zřejmé z vlastního procesu objednávky. Kupující má možnost zjišťovat a opravovat chyby vzniklé při zadávání dat před podáním objednávky. Náklady na použití komunikačních prostředků na dálku (telefon, internet atd.) pro uskutečnění samotné objednávky nese kupující. Tyto obchodní podmínky spotřebiteli umožňují jejich archivaci a reprodukci.</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Pokud vztah související s užitím webové stránky nebo právní vztah založený kupní smlouvou obsahuje mezinárodní (zahraniční) prvek, pak strany sjednávají, že vztah se řídí českým právem. Tímto nejsou dotčena práva spotřebitele vyplývající z obecně závazných právních předpisů.</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Prodávající je oprávněn k prodeji zboží na základě živnostenského oprávnění a činnost prodávajícího nepodléhá jinému povolování. Živnostenskou kontrolu provádí v rámci své působnosti příslušný živnostenský úřad.</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pPr>
        <w:pStyle w:val="Normal"/>
        <w:shd w:val="clear" w:fill="F3F3F3"/>
        <w:spacing w:lineRule="auto" w:line="240" w:before="0" w:after="240"/>
        <w:rPr/>
      </w:pPr>
      <w:r>
        <w:rPr>
          <w:rFonts w:eastAsia="Roboto" w:cs="Roboto"/>
          <w:color w:val="000000"/>
          <w:sz w:val="22"/>
          <w:szCs w:val="22"/>
        </w:rPr>
        <w:t xml:space="preserve">Obchodní podmínky si můžete stáhnout </w:t>
      </w:r>
      <w:hyperlink r:id="rId2">
        <w:r>
          <w:rPr>
            <w:rStyle w:val="ListLabel1"/>
            <w:rFonts w:eastAsia="Roboto" w:cs="Roboto"/>
            <w:color w:val="000000"/>
            <w:sz w:val="22"/>
            <w:szCs w:val="22"/>
          </w:rPr>
          <w:t>zde</w:t>
        </w:r>
      </w:hyperlink>
      <w:r>
        <w:rPr>
          <w:rFonts w:eastAsia="Roboto" w:cs="Roboto"/>
          <w:color w:val="000000"/>
          <w:sz w:val="22"/>
          <w:szCs w:val="22"/>
        </w:rPr>
        <w:t>.</w:t>
      </w:r>
    </w:p>
    <w:p>
      <w:pPr>
        <w:pStyle w:val="Normal"/>
        <w:shd w:val="clear" w:fill="F3F3F3"/>
        <w:spacing w:lineRule="auto" w:line="240" w:before="0" w:after="240"/>
        <w:rPr>
          <w:rFonts w:ascii="Arial" w:hAnsi="Arial" w:eastAsia="Roboto" w:cs="Roboto"/>
          <w:color w:val="000000"/>
          <w:sz w:val="22"/>
          <w:szCs w:val="22"/>
        </w:rPr>
      </w:pPr>
      <w:r>
        <w:rPr>
          <w:rFonts w:eastAsia="Roboto" w:cs="Roboto"/>
          <w:color w:val="000000"/>
          <w:sz w:val="22"/>
          <w:szCs w:val="22"/>
        </w:rPr>
        <w:t>V Zábřeze na Moravě, dne 9.1.2023.</w:t>
      </w:r>
    </w:p>
    <w:p>
      <w:pPr>
        <w:pStyle w:val="Normal"/>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Roboto">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isplayBackgroundShape/>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cs" w:eastAsia="zh-CN" w:bidi="hi-IN"/>
      </w:rPr>
    </w:rPrDefault>
    <w:pPrDefault>
      <w:pPr/>
    </w:pPrDefault>
  </w:docDefaults>
  <w:style w:type="paragraph" w:styleId="Normal">
    <w:name w:val="Normal"/>
    <w:qFormat/>
    <w:pPr>
      <w:widowControl w:val="false"/>
      <w:overflowPunct w:val="false"/>
      <w:bidi w:val="0"/>
      <w:spacing w:lineRule="auto" w:line="276"/>
      <w:jc w:val="left"/>
    </w:pPr>
    <w:rPr>
      <w:rFonts w:ascii="Arial" w:hAnsi="Arial" w:eastAsia="Arial" w:cs="Arial"/>
      <w:color w:val="auto"/>
      <w:kern w:val="0"/>
      <w:sz w:val="22"/>
      <w:szCs w:val="22"/>
      <w:lang w:val="cs" w:eastAsia="zh-CN" w:bidi="hi-IN"/>
    </w:rPr>
  </w:style>
  <w:style w:type="paragraph" w:styleId="Nadpis1">
    <w:name w:val="Heading 1"/>
    <w:next w:val="LOnormal"/>
    <w:qFormat/>
    <w:pPr>
      <w:keepNext w:val="true"/>
      <w:keepLines/>
      <w:pageBreakBefore w:val="false"/>
      <w:widowControl w:val="false"/>
      <w:spacing w:lineRule="auto" w:line="240" w:before="400" w:after="120"/>
    </w:pPr>
    <w:rPr>
      <w:rFonts w:ascii="Arial" w:hAnsi="Arial" w:eastAsia="Arial" w:cs="Arial"/>
      <w:color w:val="auto"/>
      <w:kern w:val="0"/>
      <w:sz w:val="40"/>
      <w:szCs w:val="40"/>
      <w:lang w:val="cs" w:eastAsia="zh-CN" w:bidi="hi-IN"/>
    </w:rPr>
  </w:style>
  <w:style w:type="paragraph" w:styleId="Nadpis2">
    <w:name w:val="Heading 2"/>
    <w:next w:val="LOnormal"/>
    <w:qFormat/>
    <w:pPr>
      <w:keepNext w:val="true"/>
      <w:keepLines/>
      <w:pageBreakBefore w:val="false"/>
      <w:widowControl w:val="false"/>
      <w:spacing w:lineRule="auto" w:line="240" w:before="360" w:after="120"/>
    </w:pPr>
    <w:rPr>
      <w:rFonts w:ascii="Arial" w:hAnsi="Arial" w:eastAsia="Arial" w:cs="Arial"/>
      <w:b w:val="false"/>
      <w:color w:val="auto"/>
      <w:kern w:val="0"/>
      <w:sz w:val="32"/>
      <w:szCs w:val="32"/>
      <w:lang w:val="cs" w:eastAsia="zh-CN" w:bidi="hi-IN"/>
    </w:rPr>
  </w:style>
  <w:style w:type="paragraph" w:styleId="Nadpis3">
    <w:name w:val="Heading 3"/>
    <w:next w:val="LOnormal"/>
    <w:qFormat/>
    <w:pPr>
      <w:keepNext w:val="true"/>
      <w:keepLines/>
      <w:pageBreakBefore w:val="false"/>
      <w:widowControl w:val="false"/>
      <w:spacing w:lineRule="auto" w:line="240" w:before="320" w:after="80"/>
    </w:pPr>
    <w:rPr>
      <w:rFonts w:ascii="Arial" w:hAnsi="Arial" w:eastAsia="Arial" w:cs="Arial"/>
      <w:b w:val="false"/>
      <w:color w:val="434343"/>
      <w:kern w:val="0"/>
      <w:sz w:val="28"/>
      <w:szCs w:val="28"/>
      <w:lang w:val="cs" w:eastAsia="zh-CN" w:bidi="hi-IN"/>
    </w:rPr>
  </w:style>
  <w:style w:type="paragraph" w:styleId="Nadpis4">
    <w:name w:val="Heading 4"/>
    <w:next w:val="LOnormal"/>
    <w:qFormat/>
    <w:pPr>
      <w:keepNext w:val="true"/>
      <w:keepLines/>
      <w:pageBreakBefore w:val="false"/>
      <w:widowControl w:val="false"/>
      <w:spacing w:lineRule="auto" w:line="240" w:before="280" w:after="80"/>
    </w:pPr>
    <w:rPr>
      <w:rFonts w:ascii="Arial" w:hAnsi="Arial" w:eastAsia="Arial" w:cs="Arial"/>
      <w:color w:val="666666"/>
      <w:kern w:val="0"/>
      <w:sz w:val="24"/>
      <w:szCs w:val="24"/>
      <w:lang w:val="cs" w:eastAsia="zh-CN" w:bidi="hi-IN"/>
    </w:rPr>
  </w:style>
  <w:style w:type="paragraph" w:styleId="Nadpis5">
    <w:name w:val="Heading 5"/>
    <w:next w:val="LOnormal"/>
    <w:qFormat/>
    <w:pPr>
      <w:keepNext w:val="true"/>
      <w:keepLines/>
      <w:pageBreakBefore w:val="false"/>
      <w:widowControl w:val="false"/>
      <w:spacing w:lineRule="auto" w:line="240" w:before="240" w:after="80"/>
    </w:pPr>
    <w:rPr>
      <w:rFonts w:ascii="Arial" w:hAnsi="Arial" w:eastAsia="Arial" w:cs="Arial"/>
      <w:color w:val="666666"/>
      <w:kern w:val="0"/>
      <w:sz w:val="22"/>
      <w:szCs w:val="22"/>
      <w:lang w:val="cs" w:eastAsia="zh-CN" w:bidi="hi-IN"/>
    </w:rPr>
  </w:style>
  <w:style w:type="paragraph" w:styleId="Nadpis6">
    <w:name w:val="Heading 6"/>
    <w:next w:val="LOnormal"/>
    <w:qFormat/>
    <w:pPr>
      <w:keepNext w:val="true"/>
      <w:keepLines/>
      <w:pageBreakBefore w:val="false"/>
      <w:widowControl w:val="false"/>
      <w:spacing w:lineRule="auto" w:line="240" w:before="240" w:after="80"/>
    </w:pPr>
    <w:rPr>
      <w:rFonts w:ascii="Arial" w:hAnsi="Arial" w:eastAsia="Arial" w:cs="Arial"/>
      <w:i/>
      <w:color w:val="666666"/>
      <w:kern w:val="0"/>
      <w:sz w:val="22"/>
      <w:szCs w:val="22"/>
      <w:lang w:val="cs" w:eastAsia="zh-CN" w:bidi="hi-IN"/>
    </w:rPr>
  </w:style>
  <w:style w:type="character" w:styleId="ListLabel1">
    <w:name w:val="ListLabel 1"/>
    <w:qFormat/>
    <w:rPr>
      <w:rFonts w:ascii="Roboto" w:hAnsi="Roboto" w:eastAsia="Roboto" w:cs="Roboto"/>
      <w:color w:val="090909"/>
      <w:sz w:val="24"/>
      <w:szCs w:val="24"/>
    </w:rPr>
  </w:style>
  <w:style w:type="character" w:styleId="Internetovodkaz">
    <w:name w:val="Internetový odkaz"/>
    <w:rPr>
      <w:color w:val="000080"/>
      <w:u w:val="single"/>
      <w:lang w:val="zxx" w:eastAsia="zxx" w:bidi="zxx"/>
    </w:rPr>
  </w:style>
  <w:style w:type="character" w:styleId="Silnzdraznn">
    <w:name w:val="Silné zdůraznění"/>
    <w:qFormat/>
    <w:rPr>
      <w:b/>
      <w:bCs/>
    </w:rPr>
  </w:style>
  <w:style w:type="character" w:styleId="ListLabel2">
    <w:name w:val="ListLabel 2"/>
    <w:qFormat/>
    <w:rPr>
      <w:rFonts w:ascii="Arial" w:hAnsi="Arial" w:eastAsia="Roboto" w:cs="Roboto"/>
      <w:color w:val="000000"/>
      <w:sz w:val="22"/>
      <w:szCs w:val="22"/>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Onormal">
    <w:name w:val="LO-normal"/>
    <w:qFormat/>
    <w:pPr>
      <w:widowControl/>
      <w:overflowPunct w:val="false"/>
      <w:bidi w:val="0"/>
      <w:jc w:val="left"/>
    </w:pPr>
    <w:rPr>
      <w:rFonts w:ascii="Arial" w:hAnsi="Arial" w:eastAsia="Arial" w:cs="Arial"/>
      <w:color w:val="auto"/>
      <w:kern w:val="0"/>
      <w:sz w:val="22"/>
      <w:szCs w:val="22"/>
      <w:lang w:val="cs" w:eastAsia="zh-CN" w:bidi="hi-IN"/>
    </w:rPr>
  </w:style>
  <w:style w:type="paragraph" w:styleId="Nzev">
    <w:name w:val="Title"/>
    <w:basedOn w:val="LOnormal"/>
    <w:next w:val="LOnormal"/>
    <w:qFormat/>
    <w:pPr>
      <w:keepNext w:val="true"/>
      <w:keepLines/>
      <w:pageBreakBefore w:val="false"/>
      <w:spacing w:lineRule="auto" w:line="240" w:before="0" w:after="60"/>
    </w:pPr>
    <w:rPr>
      <w:sz w:val="52"/>
      <w:szCs w:val="52"/>
    </w:rPr>
  </w:style>
  <w:style w:type="paragraph" w:styleId="Podtitul">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yjome.com.uvirt71.active24.cz/pool/vzor/upload/Obchodni_podminky_eshopu_Byjome.cz.pdf"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514</TotalTime>
  <Application>LibreOffice/6.1.0.3$Windows_X86_64 LibreOffice_project/efb621ed25068d70781dc026f7e9c5187a4decd1</Application>
  <Pages>9</Pages>
  <Words>3200</Words>
  <Characters>18957</Characters>
  <CharactersWithSpaces>22084</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2023-01-09T10:18:32Z</dcterms:modified>
  <cp:revision>5</cp:revision>
  <dc:subject/>
  <dc:title/>
</cp:coreProperties>
</file>